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4B52E900"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w:t>
      </w:r>
      <w:r w:rsidR="00BD3540">
        <w:rPr>
          <w:rFonts w:ascii="Arial" w:hAnsi="Arial" w:cs="Arial"/>
          <w:b/>
          <w:bCs/>
          <w:sz w:val="24"/>
          <w:szCs w:val="24"/>
        </w:rPr>
        <w:t>40</w:t>
      </w:r>
      <w:r w:rsidR="00A52629">
        <w:rPr>
          <w:rFonts w:ascii="Arial" w:hAnsi="Arial" w:cs="Arial"/>
          <w:b/>
          <w:bCs/>
          <w:sz w:val="24"/>
          <w:szCs w:val="24"/>
        </w:rPr>
        <w:t>-e</w:t>
      </w:r>
      <w:r w:rsidR="00DF7FB6" w:rsidRPr="00F76B76">
        <w:rPr>
          <w:rFonts w:ascii="Arial" w:hAnsi="Arial" w:cs="Arial"/>
          <w:b/>
          <w:bCs/>
          <w:sz w:val="24"/>
          <w:szCs w:val="24"/>
        </w:rPr>
        <w:tab/>
      </w:r>
      <w:r w:rsidR="00B06F72" w:rsidRPr="00B06F72">
        <w:rPr>
          <w:rFonts w:ascii="Arial" w:hAnsi="Arial" w:cs="Arial"/>
          <w:b/>
          <w:bCs/>
          <w:sz w:val="24"/>
          <w:szCs w:val="24"/>
        </w:rPr>
        <w:t>S2-2005023</w:t>
      </w:r>
    </w:p>
    <w:p w14:paraId="45DD8217" w14:textId="6F9839A1" w:rsidR="00DF7FB6" w:rsidRPr="00F76B76" w:rsidRDefault="00BD3540" w:rsidP="005509C5">
      <w:pPr>
        <w:pBdr>
          <w:bottom w:val="single" w:sz="6" w:space="0" w:color="auto"/>
        </w:pBdr>
        <w:tabs>
          <w:tab w:val="right" w:pos="9638"/>
        </w:tabs>
        <w:rPr>
          <w:rFonts w:ascii="Arial" w:hAnsi="Arial" w:cs="Arial"/>
          <w:b/>
          <w:bCs/>
          <w:sz w:val="24"/>
          <w:szCs w:val="24"/>
        </w:rPr>
      </w:pPr>
      <w:r>
        <w:rPr>
          <w:rFonts w:ascii="Arial" w:hAnsi="Arial" w:cs="Arial"/>
          <w:b/>
          <w:bCs/>
          <w:sz w:val="24"/>
        </w:rPr>
        <w:t>August 19</w:t>
      </w:r>
      <w:r w:rsidRPr="00BD3540">
        <w:rPr>
          <w:rFonts w:ascii="Arial" w:hAnsi="Arial" w:cs="Arial"/>
          <w:b/>
          <w:bCs/>
          <w:sz w:val="24"/>
          <w:vertAlign w:val="superscript"/>
        </w:rPr>
        <w:t>th</w:t>
      </w:r>
      <w:r>
        <w:rPr>
          <w:rFonts w:ascii="Arial" w:hAnsi="Arial" w:cs="Arial"/>
          <w:b/>
          <w:bCs/>
          <w:sz w:val="24"/>
        </w:rPr>
        <w:t xml:space="preserve"> -September 2</w:t>
      </w:r>
      <w:r w:rsidRPr="00BD3540">
        <w:rPr>
          <w:rFonts w:ascii="Arial" w:hAnsi="Arial" w:cs="Arial"/>
          <w:b/>
          <w:bCs/>
          <w:sz w:val="24"/>
          <w:vertAlign w:val="superscript"/>
        </w:rPr>
        <w:t>nd</w:t>
      </w:r>
      <w:proofErr w:type="gramStart"/>
      <w:r>
        <w:rPr>
          <w:rFonts w:ascii="Arial" w:hAnsi="Arial" w:cs="Arial"/>
          <w:b/>
          <w:bCs/>
          <w:sz w:val="24"/>
        </w:rPr>
        <w:t xml:space="preserve"> </w:t>
      </w:r>
      <w:r w:rsidR="009C7CB1" w:rsidRPr="009C7CB1">
        <w:rPr>
          <w:rFonts w:ascii="Arial" w:hAnsi="Arial" w:cs="Arial"/>
          <w:b/>
          <w:bCs/>
          <w:sz w:val="24"/>
        </w:rPr>
        <w:t>2020</w:t>
      </w:r>
      <w:proofErr w:type="gramEnd"/>
      <w:r w:rsidR="009C7CB1" w:rsidRPr="009C7CB1">
        <w:rPr>
          <w:rFonts w:ascii="Arial" w:hAnsi="Arial" w:cs="Arial"/>
          <w:b/>
          <w:bCs/>
          <w:sz w:val="24"/>
        </w:rPr>
        <w:t>,</w:t>
      </w:r>
      <w:r w:rsidR="009C7CB1">
        <w:rPr>
          <w:rFonts w:ascii="Arial" w:hAnsi="Arial" w:cs="Arial"/>
          <w:b/>
          <w:bCs/>
          <w:sz w:val="24"/>
        </w:rPr>
        <w:t xml:space="preserve"> </w:t>
      </w:r>
      <w:r w:rsidR="009807A9">
        <w:rPr>
          <w:rFonts w:ascii="Arial" w:hAnsi="Arial" w:cs="Arial"/>
          <w:b/>
          <w:bCs/>
          <w:sz w:val="24"/>
        </w:rPr>
        <w:t>Online</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A52629" w:rsidRPr="000263E1">
        <w:rPr>
          <w:rFonts w:ascii="Arial" w:hAnsi="Arial" w:cs="Arial"/>
          <w:b/>
          <w:bCs/>
          <w:sz w:val="24"/>
          <w:szCs w:val="24"/>
        </w:rPr>
        <w:t>S2-</w:t>
      </w:r>
      <w:r w:rsidRPr="000263E1">
        <w:rPr>
          <w:rFonts w:ascii="Arial" w:hAnsi="Arial" w:cs="Arial"/>
          <w:b/>
          <w:bCs/>
          <w:sz w:val="24"/>
          <w:szCs w:val="24"/>
        </w:rPr>
        <w:t>20</w:t>
      </w:r>
      <w:r>
        <w:rPr>
          <w:rFonts w:ascii="Arial" w:hAnsi="Arial" w:cs="Arial"/>
          <w:b/>
          <w:bCs/>
          <w:sz w:val="24"/>
          <w:szCs w:val="24"/>
        </w:rPr>
        <w:t>xxxx</w:t>
      </w:r>
      <w:r w:rsidR="00B24CE0" w:rsidRPr="00894F6B">
        <w:rPr>
          <w:rFonts w:ascii="Arial" w:hAnsi="Arial" w:cs="Arial"/>
          <w:b/>
          <w:bCs/>
        </w:rPr>
        <w:t>)</w:t>
      </w:r>
    </w:p>
    <w:p w14:paraId="5DD47DA7" w14:textId="0DAF994A"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p>
    <w:p w14:paraId="3BE54C94" w14:textId="474FC9B9" w:rsidR="00AF4567" w:rsidRDefault="00440983">
      <w:pPr>
        <w:ind w:left="2127" w:hanging="2127"/>
        <w:rPr>
          <w:rFonts w:ascii="Arial" w:hAnsi="Arial" w:cs="Arial"/>
          <w:b/>
        </w:rPr>
      </w:pPr>
      <w:r>
        <w:rPr>
          <w:rFonts w:ascii="Arial" w:hAnsi="Arial" w:cs="Arial"/>
          <w:b/>
        </w:rPr>
        <w:t>Title:</w:t>
      </w:r>
      <w:r>
        <w:rPr>
          <w:rFonts w:ascii="Arial" w:hAnsi="Arial" w:cs="Arial"/>
          <w:b/>
        </w:rPr>
        <w:tab/>
      </w:r>
      <w:r w:rsidR="00D67C79">
        <w:rPr>
          <w:rFonts w:ascii="Arial" w:hAnsi="Arial" w:cs="Arial"/>
          <w:b/>
        </w:rPr>
        <w:t>KI#</w:t>
      </w:r>
      <w:r w:rsidR="00D91E4D">
        <w:rPr>
          <w:rFonts w:ascii="Arial" w:hAnsi="Arial" w:cs="Arial"/>
          <w:b/>
        </w:rPr>
        <w:t>3, KI#2: new solution on providing additional info of UE availability</w:t>
      </w:r>
    </w:p>
    <w:p w14:paraId="66B7AC98" w14:textId="61F4DA43"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BD3540">
        <w:rPr>
          <w:rFonts w:ascii="Arial" w:hAnsi="Arial" w:cs="Arial"/>
          <w:b/>
        </w:rPr>
        <w:t>Approval</w:t>
      </w:r>
    </w:p>
    <w:p w14:paraId="2F653376" w14:textId="0E0F6CCB"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67C79">
        <w:rPr>
          <w:rFonts w:ascii="Arial" w:hAnsi="Arial" w:cs="Arial"/>
          <w:b/>
        </w:rPr>
        <w:t>8.</w:t>
      </w:r>
      <w:r w:rsidR="002F1D59">
        <w:rPr>
          <w:rFonts w:ascii="Arial" w:hAnsi="Arial" w:cs="Arial"/>
          <w:b/>
        </w:rPr>
        <w:t>10</w:t>
      </w:r>
    </w:p>
    <w:p w14:paraId="58741374" w14:textId="1192A339"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w:t>
      </w:r>
      <w:r w:rsidR="002B5562">
        <w:rPr>
          <w:rFonts w:ascii="Arial" w:hAnsi="Arial" w:cs="Arial"/>
          <w:b/>
          <w:lang w:eastAsia="ko-KR"/>
        </w:rPr>
        <w:t>MUSIM</w:t>
      </w:r>
    </w:p>
    <w:p w14:paraId="781B1DF5" w14:textId="2B0D529B"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A0078">
        <w:rPr>
          <w:rFonts w:ascii="Arial" w:hAnsi="Arial" w:cs="Arial"/>
          <w:i/>
        </w:rPr>
        <w:t>xxx</w:t>
      </w:r>
    </w:p>
    <w:p w14:paraId="07181A5B" w14:textId="77777777" w:rsidR="00D91E4D" w:rsidRDefault="00D91E4D" w:rsidP="00D91E4D">
      <w:pPr>
        <w:pStyle w:val="Heading1"/>
        <w:rPr>
          <w:lang w:eastAsia="zh-CN"/>
        </w:rPr>
      </w:pPr>
      <w:r>
        <w:rPr>
          <w:lang w:eastAsia="zh-CN"/>
        </w:rPr>
        <w:t>Discussion</w:t>
      </w:r>
    </w:p>
    <w:p w14:paraId="42B7BC8C" w14:textId="734AB195" w:rsidR="00D91E4D" w:rsidRDefault="00D91E4D" w:rsidP="00D91E4D">
      <w:pPr>
        <w:rPr>
          <w:lang w:eastAsia="zh-CN"/>
        </w:rPr>
      </w:pPr>
      <w:r>
        <w:rPr>
          <w:lang w:eastAsia="zh-CN"/>
        </w:rPr>
        <w:t>This paper proposes that irrespective of the solutions adopted for coordinated leaving and paging collision avoidance, it is useful for the UE to provide additional information on when it should be scheduled next on a system so it can define patterns of reachability on the applicable PLMNs. MUSIM assistance information is used to signal the UE availability pattern (which also means some POs are not used for the U</w:t>
      </w:r>
      <w:r w:rsidR="002367B5">
        <w:rPr>
          <w:lang w:eastAsia="zh-CN"/>
        </w:rPr>
        <w:t>E</w:t>
      </w:r>
      <w:r>
        <w:rPr>
          <w:lang w:eastAsia="zh-CN"/>
        </w:rPr>
        <w:t xml:space="preserve"> for paging it and also transmission opportunities should not be given for a USIM on a system where the USIM is connected if the system knows the UE is attending another USIM. This is useful e.g. to privilege one PLMN data transmission while e.g. periodically leaving to another one for paging monitoring without each time performing a graceful leave procedure.</w:t>
      </w:r>
    </w:p>
    <w:p w14:paraId="5DA80DD5" w14:textId="77777777" w:rsidR="00D91E4D" w:rsidRDefault="00D91E4D" w:rsidP="00D91E4D">
      <w:pPr>
        <w:rPr>
          <w:lang w:eastAsia="zh-CN"/>
        </w:rPr>
      </w:pPr>
    </w:p>
    <w:p w14:paraId="13278A82" w14:textId="77777777" w:rsidR="00D91E4D" w:rsidRDefault="00D91E4D" w:rsidP="00D91E4D">
      <w:pPr>
        <w:pStyle w:val="Heading1"/>
        <w:rPr>
          <w:lang w:eastAsia="zh-CN"/>
        </w:rPr>
      </w:pPr>
      <w:r>
        <w:rPr>
          <w:lang w:eastAsia="zh-CN"/>
        </w:rPr>
        <w:t>Proposal</w:t>
      </w:r>
    </w:p>
    <w:p w14:paraId="6EF966CE" w14:textId="77777777" w:rsidR="00D91E4D" w:rsidRDefault="00D91E4D" w:rsidP="00D91E4D">
      <w:pPr>
        <w:rPr>
          <w:lang w:eastAsia="zh-CN"/>
        </w:rPr>
      </w:pPr>
      <w:r>
        <w:rPr>
          <w:lang w:eastAsia="zh-CN"/>
        </w:rPr>
        <w:t>It is proposed that the following text is included in TR 23.761</w:t>
      </w:r>
    </w:p>
    <w:p w14:paraId="70E9D4E9" w14:textId="77777777" w:rsidR="00D91E4D" w:rsidRPr="00AC7400" w:rsidRDefault="00D91E4D" w:rsidP="00D91E4D">
      <w:pPr>
        <w:pBdr>
          <w:top w:val="single" w:sz="4" w:space="1" w:color="auto"/>
          <w:left w:val="single" w:sz="4" w:space="4" w:color="auto"/>
          <w:bottom w:val="single" w:sz="4" w:space="1" w:color="auto"/>
          <w:right w:val="single" w:sz="4" w:space="4" w:color="auto"/>
        </w:pBdr>
        <w:jc w:val="center"/>
        <w:rPr>
          <w:b/>
          <w:color w:val="FF0000"/>
          <w:lang w:eastAsia="zh-CN"/>
        </w:rPr>
      </w:pPr>
      <w:bookmarkStart w:id="0" w:name="_Hlk23840844"/>
      <w:r w:rsidRPr="00AC7400">
        <w:rPr>
          <w:b/>
          <w:color w:val="FF0000"/>
          <w:lang w:eastAsia="zh-CN"/>
        </w:rPr>
        <w:t>PROPOSED CHANGES</w:t>
      </w:r>
    </w:p>
    <w:p w14:paraId="5599D406" w14:textId="3BFF4AD5" w:rsidR="00D91E4D" w:rsidRDefault="00D91E4D" w:rsidP="00D91E4D">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1" w:name="_Toc23232156"/>
      <w:bookmarkStart w:id="2" w:name="_Toc23238464"/>
      <w:bookmarkStart w:id="3" w:name="_Toc23239070"/>
      <w:bookmarkEnd w:id="0"/>
      <w:r w:rsidRPr="007210FD">
        <w:rPr>
          <w:rFonts w:ascii="Arial" w:eastAsia="SimSun" w:hAnsi="Arial"/>
          <w:color w:val="auto"/>
          <w:sz w:val="32"/>
          <w:lang w:eastAsia="zh-CN"/>
        </w:rPr>
        <w:t>6</w:t>
      </w:r>
      <w:r w:rsidRPr="007210FD">
        <w:rPr>
          <w:rFonts w:ascii="Arial" w:eastAsia="SimSun" w:hAnsi="Arial" w:hint="eastAsia"/>
          <w:color w:val="auto"/>
          <w:sz w:val="32"/>
          <w:lang w:eastAsia="zh-CN"/>
        </w:rPr>
        <w:t>.X</w:t>
      </w:r>
      <w:r w:rsidRPr="007210FD">
        <w:rPr>
          <w:rFonts w:ascii="Arial" w:eastAsia="SimSun" w:hAnsi="Arial" w:hint="eastAsia"/>
          <w:color w:val="auto"/>
          <w:sz w:val="32"/>
          <w:lang w:eastAsia="ko-KR"/>
        </w:rPr>
        <w:tab/>
      </w:r>
      <w:r w:rsidRPr="007210FD">
        <w:rPr>
          <w:rFonts w:ascii="Arial" w:eastAsia="SimSun" w:hAnsi="Arial"/>
          <w:color w:val="auto"/>
          <w:sz w:val="32"/>
          <w:lang w:eastAsia="en-US"/>
        </w:rPr>
        <w:t>Solution</w:t>
      </w:r>
      <w:r w:rsidRPr="007210FD">
        <w:rPr>
          <w:rFonts w:ascii="Arial" w:eastAsia="SimSun" w:hAnsi="Arial" w:hint="eastAsia"/>
          <w:color w:val="auto"/>
          <w:sz w:val="32"/>
          <w:lang w:eastAsia="zh-CN"/>
        </w:rPr>
        <w:t xml:space="preserve"> #</w:t>
      </w:r>
      <w:r w:rsidRPr="007210FD">
        <w:rPr>
          <w:rFonts w:ascii="Arial" w:eastAsia="SimSun" w:hAnsi="Arial"/>
          <w:color w:val="auto"/>
          <w:sz w:val="32"/>
          <w:lang w:eastAsia="zh-CN"/>
        </w:rPr>
        <w:t>X</w:t>
      </w:r>
      <w:r w:rsidRPr="007210FD">
        <w:rPr>
          <w:rFonts w:ascii="Arial" w:eastAsia="SimSun" w:hAnsi="Arial"/>
          <w:color w:val="auto"/>
          <w:sz w:val="32"/>
          <w:lang w:eastAsia="en-US"/>
        </w:rPr>
        <w:t xml:space="preserve">: </w:t>
      </w:r>
      <w:bookmarkEnd w:id="1"/>
      <w:bookmarkEnd w:id="2"/>
      <w:bookmarkEnd w:id="3"/>
      <w:r>
        <w:rPr>
          <w:rFonts w:ascii="Arial" w:eastAsia="SimSun" w:hAnsi="Arial"/>
          <w:color w:val="auto"/>
          <w:sz w:val="32"/>
          <w:lang w:eastAsia="en-US"/>
        </w:rPr>
        <w:t xml:space="preserve">MUSIM Assistance Information </w:t>
      </w:r>
      <w:bookmarkStart w:id="4" w:name="_Toc22056269"/>
      <w:bookmarkStart w:id="5" w:name="_Toc23232157"/>
      <w:bookmarkStart w:id="6" w:name="_Toc23238465"/>
      <w:bookmarkStart w:id="7" w:name="_Toc23239071"/>
      <w:r>
        <w:rPr>
          <w:rFonts w:ascii="Arial" w:eastAsia="SimSun" w:hAnsi="Arial"/>
          <w:color w:val="auto"/>
          <w:sz w:val="32"/>
          <w:lang w:eastAsia="en-US"/>
        </w:rPr>
        <w:t>for availability pattern signalling.</w:t>
      </w:r>
    </w:p>
    <w:p w14:paraId="0967BAE2" w14:textId="77777777" w:rsidR="00D91E4D" w:rsidRDefault="00D91E4D" w:rsidP="00D91E4D">
      <w:pPr>
        <w:keepNext/>
        <w:keepLines/>
        <w:overflowPunct/>
        <w:autoSpaceDE/>
        <w:autoSpaceDN/>
        <w:adjustRightInd/>
        <w:spacing w:before="180"/>
        <w:ind w:left="1134" w:hanging="1134"/>
        <w:textAlignment w:val="auto"/>
        <w:outlineLvl w:val="1"/>
        <w:rPr>
          <w:rFonts w:ascii="Arial" w:eastAsia="SimSun" w:hAnsi="Arial"/>
          <w:color w:val="auto"/>
          <w:sz w:val="28"/>
          <w:lang w:eastAsia="en-US"/>
        </w:rPr>
      </w:pPr>
      <w:r w:rsidRPr="007210FD">
        <w:rPr>
          <w:rFonts w:ascii="Arial" w:eastAsia="SimSun" w:hAnsi="Arial"/>
          <w:color w:val="auto"/>
          <w:sz w:val="28"/>
          <w:lang w:eastAsia="en-US"/>
        </w:rPr>
        <w:t>6.</w:t>
      </w:r>
      <w:r w:rsidRPr="007210FD">
        <w:rPr>
          <w:rFonts w:ascii="Arial" w:eastAsia="SimSun" w:hAnsi="Arial" w:hint="eastAsia"/>
          <w:color w:val="auto"/>
          <w:sz w:val="28"/>
          <w:lang w:eastAsia="en-US"/>
        </w:rPr>
        <w:t>X</w:t>
      </w:r>
      <w:r w:rsidRPr="007210FD">
        <w:rPr>
          <w:rFonts w:ascii="Arial" w:eastAsia="SimSun" w:hAnsi="Arial"/>
          <w:color w:val="auto"/>
          <w:sz w:val="28"/>
          <w:lang w:eastAsia="en-US"/>
        </w:rPr>
        <w:t>.</w:t>
      </w:r>
      <w:r w:rsidRPr="007210FD">
        <w:rPr>
          <w:rFonts w:ascii="Arial" w:eastAsia="SimSun" w:hAnsi="Arial" w:hint="eastAsia"/>
          <w:color w:val="auto"/>
          <w:sz w:val="28"/>
          <w:lang w:eastAsia="en-US"/>
        </w:rPr>
        <w:t>1</w:t>
      </w:r>
      <w:r w:rsidRPr="007210FD">
        <w:rPr>
          <w:rFonts w:ascii="Arial" w:eastAsia="SimSun" w:hAnsi="Arial" w:hint="eastAsia"/>
          <w:color w:val="auto"/>
          <w:sz w:val="28"/>
          <w:lang w:eastAsia="en-US"/>
        </w:rPr>
        <w:tab/>
      </w:r>
      <w:r w:rsidRPr="007210FD">
        <w:rPr>
          <w:rFonts w:ascii="Arial" w:eastAsia="SimSun" w:hAnsi="Arial"/>
          <w:color w:val="auto"/>
          <w:sz w:val="28"/>
          <w:lang w:eastAsia="en-US"/>
        </w:rPr>
        <w:t>Introduction</w:t>
      </w:r>
      <w:bookmarkEnd w:id="4"/>
      <w:bookmarkEnd w:id="5"/>
      <w:bookmarkEnd w:id="6"/>
      <w:bookmarkEnd w:id="7"/>
    </w:p>
    <w:p w14:paraId="6B791544" w14:textId="6647D8A3" w:rsidR="00D91E4D" w:rsidRDefault="00D91E4D" w:rsidP="00D91E4D">
      <w:pPr>
        <w:rPr>
          <w:lang w:eastAsia="en-US"/>
        </w:rPr>
      </w:pPr>
      <w:r>
        <w:rPr>
          <w:lang w:eastAsia="en-US"/>
        </w:rPr>
        <w:t xml:space="preserve">This solution addresses </w:t>
      </w:r>
      <w:r w:rsidR="005D6B96">
        <w:rPr>
          <w:lang w:eastAsia="en-US"/>
        </w:rPr>
        <w:t>KI#2 and KI#3</w:t>
      </w:r>
    </w:p>
    <w:p w14:paraId="2AD34C0B" w14:textId="02FA7E11" w:rsidR="008E6C39" w:rsidRDefault="008E6C39" w:rsidP="00D91E4D">
      <w:pPr>
        <w:rPr>
          <w:lang w:eastAsia="en-US"/>
        </w:rPr>
      </w:pPr>
      <w:r>
        <w:rPr>
          <w:lang w:eastAsia="en-US"/>
        </w:rPr>
        <w:t>KI#2</w:t>
      </w:r>
    </w:p>
    <w:p w14:paraId="1F31AF24" w14:textId="03267531" w:rsidR="00D91E4D" w:rsidRDefault="00D91E4D" w:rsidP="00D91E4D">
      <w:pPr>
        <w:rPr>
          <w:lang w:eastAsia="zh-CN"/>
        </w:rPr>
      </w:pPr>
      <w:r>
        <w:rPr>
          <w:lang w:eastAsia="en-US"/>
        </w:rPr>
        <w:t>This solution assumes that the UE can signal in suitable procedures for paging collision avoidance to the network in RRC or NAS layer</w:t>
      </w:r>
      <w:r w:rsidR="008E6C39">
        <w:rPr>
          <w:lang w:eastAsia="en-US"/>
        </w:rPr>
        <w:t>.</w:t>
      </w:r>
      <w:r>
        <w:rPr>
          <w:lang w:eastAsia="zh-CN"/>
        </w:rPr>
        <w:t xml:space="preserve"> MUSIM assistance information which may also include specific information on the fact the UE supports MUSIM, whether it can receive paging/be reachable or scheduled on the PLMN only according to a certain pattern (e.g. in ODD or EVEN DRX cycles, or at specific DRX cycles, or other periodic or absolute time information (e.g. for a specified time or until a specified time), or until further notice)</w:t>
      </w:r>
      <w:r w:rsidR="00E15443">
        <w:rPr>
          <w:lang w:eastAsia="zh-CN"/>
        </w:rPr>
        <w:t>. This e.g. enables a UE to skip some paging monitoring on one PLMN</w:t>
      </w:r>
      <w:r w:rsidR="003325CB">
        <w:rPr>
          <w:lang w:eastAsia="zh-CN"/>
        </w:rPr>
        <w:t>, PLMN</w:t>
      </w:r>
      <w:r w:rsidR="00E15443">
        <w:rPr>
          <w:lang w:eastAsia="zh-CN"/>
        </w:rPr>
        <w:t xml:space="preserve"> A</w:t>
      </w:r>
      <w:r w:rsidR="003325CB">
        <w:rPr>
          <w:lang w:eastAsia="zh-CN"/>
        </w:rPr>
        <w:t>,</w:t>
      </w:r>
      <w:r w:rsidR="00E15443">
        <w:rPr>
          <w:lang w:eastAsia="zh-CN"/>
        </w:rPr>
        <w:t xml:space="preserve"> while attending to significant data transfer on another PLMN</w:t>
      </w:r>
      <w:r w:rsidR="003325CB">
        <w:rPr>
          <w:lang w:eastAsia="zh-CN"/>
        </w:rPr>
        <w:t>, PLMN</w:t>
      </w:r>
      <w:r w:rsidR="00E15443">
        <w:rPr>
          <w:lang w:eastAsia="zh-CN"/>
        </w:rPr>
        <w:t xml:space="preserve"> B</w:t>
      </w:r>
      <w:r w:rsidR="003325CB">
        <w:rPr>
          <w:lang w:eastAsia="zh-CN"/>
        </w:rPr>
        <w:t>,</w:t>
      </w:r>
      <w:r w:rsidR="00E15443">
        <w:rPr>
          <w:lang w:eastAsia="zh-CN"/>
        </w:rPr>
        <w:t xml:space="preserve"> and then to leave PLMN B according to patterns that enable the PLMN not to schedule the UE. PLMN A knows that it should not page the UE when it is not reachable.</w:t>
      </w:r>
    </w:p>
    <w:p w14:paraId="5018BF09" w14:textId="7CFA7AD4" w:rsidR="00D91E4D" w:rsidRDefault="008E6C39" w:rsidP="00D91E4D">
      <w:pPr>
        <w:overflowPunct/>
        <w:autoSpaceDE/>
        <w:autoSpaceDN/>
        <w:adjustRightInd/>
        <w:textAlignment w:val="auto"/>
        <w:rPr>
          <w:rFonts w:eastAsia="SimSun"/>
          <w:color w:val="auto"/>
          <w:lang w:eastAsia="zh-CN"/>
        </w:rPr>
      </w:pPr>
      <w:r>
        <w:rPr>
          <w:rFonts w:eastAsia="SimSun"/>
          <w:color w:val="auto"/>
          <w:lang w:eastAsia="zh-CN"/>
        </w:rPr>
        <w:t>KI#3</w:t>
      </w:r>
    </w:p>
    <w:p w14:paraId="30470649" w14:textId="05E1A25D" w:rsidR="008E6C39" w:rsidRDefault="002367B5" w:rsidP="00D91E4D">
      <w:pPr>
        <w:overflowPunct/>
        <w:autoSpaceDE/>
        <w:autoSpaceDN/>
        <w:adjustRightInd/>
        <w:textAlignment w:val="auto"/>
        <w:rPr>
          <w:rFonts w:eastAsia="SimSun"/>
          <w:color w:val="auto"/>
          <w:lang w:eastAsia="zh-CN"/>
        </w:rPr>
      </w:pPr>
      <w:r>
        <w:rPr>
          <w:lang w:eastAsia="en-US"/>
        </w:rPr>
        <w:t>Similarly, t</w:t>
      </w:r>
      <w:r w:rsidR="008E6C39">
        <w:rPr>
          <w:lang w:eastAsia="en-US"/>
        </w:rPr>
        <w:t xml:space="preserve">his solution </w:t>
      </w:r>
      <w:r>
        <w:rPr>
          <w:lang w:eastAsia="en-US"/>
        </w:rPr>
        <w:t>can be applied in such a manner</w:t>
      </w:r>
      <w:r w:rsidR="008E6C39">
        <w:rPr>
          <w:lang w:eastAsia="en-US"/>
        </w:rPr>
        <w:t xml:space="preserve"> that the UE can signal in suitable procedures for graceful leave to the network in RRC or NAS layer</w:t>
      </w:r>
      <w:r>
        <w:rPr>
          <w:lang w:eastAsia="en-US"/>
        </w:rPr>
        <w:t>, e.g. a period of absence</w:t>
      </w:r>
      <w:r w:rsidR="005D6B96">
        <w:rPr>
          <w:lang w:eastAsia="en-US"/>
        </w:rPr>
        <w:t>/pattern of absence</w:t>
      </w:r>
      <w:r w:rsidR="008E6C39">
        <w:rPr>
          <w:lang w:eastAsia="en-US"/>
        </w:rPr>
        <w:t>.</w:t>
      </w:r>
    </w:p>
    <w:p w14:paraId="606596A2" w14:textId="77777777" w:rsidR="00D91E4D" w:rsidRPr="007210FD" w:rsidRDefault="00D91E4D" w:rsidP="00D91E4D">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8" w:name="_Toc22056270"/>
      <w:bookmarkStart w:id="9" w:name="_Toc23232158"/>
      <w:bookmarkStart w:id="10" w:name="_Toc23238466"/>
      <w:bookmarkStart w:id="11" w:name="_Toc23239072"/>
      <w:r w:rsidRPr="007210FD">
        <w:rPr>
          <w:rFonts w:ascii="Arial" w:eastAsia="SimSun" w:hAnsi="Arial"/>
          <w:color w:val="auto"/>
          <w:sz w:val="28"/>
          <w:lang w:eastAsia="en-US"/>
        </w:rPr>
        <w:t>6.</w:t>
      </w:r>
      <w:r w:rsidRPr="007210FD">
        <w:rPr>
          <w:rFonts w:ascii="Arial" w:eastAsia="SimSun" w:hAnsi="Arial" w:hint="eastAsia"/>
          <w:color w:val="auto"/>
          <w:sz w:val="28"/>
          <w:lang w:eastAsia="en-US"/>
        </w:rPr>
        <w:t>X</w:t>
      </w:r>
      <w:r w:rsidRPr="007210FD">
        <w:rPr>
          <w:rFonts w:ascii="Arial" w:eastAsia="SimSun" w:hAnsi="Arial"/>
          <w:color w:val="auto"/>
          <w:sz w:val="28"/>
          <w:lang w:eastAsia="en-US"/>
        </w:rPr>
        <w:t>.2</w:t>
      </w:r>
      <w:r w:rsidRPr="007210FD">
        <w:rPr>
          <w:rFonts w:ascii="Arial" w:eastAsia="SimSun" w:hAnsi="Arial" w:hint="eastAsia"/>
          <w:color w:val="auto"/>
          <w:sz w:val="28"/>
          <w:lang w:eastAsia="en-US"/>
        </w:rPr>
        <w:tab/>
      </w:r>
      <w:r w:rsidRPr="007210FD">
        <w:rPr>
          <w:rFonts w:ascii="Arial" w:eastAsia="SimSun" w:hAnsi="Arial"/>
          <w:color w:val="auto"/>
          <w:sz w:val="28"/>
          <w:lang w:eastAsia="en-US"/>
        </w:rPr>
        <w:t xml:space="preserve">Functional </w:t>
      </w:r>
      <w:r w:rsidRPr="007210FD">
        <w:rPr>
          <w:rFonts w:ascii="Arial" w:eastAsia="SimSun" w:hAnsi="Arial" w:hint="eastAsia"/>
          <w:color w:val="auto"/>
          <w:sz w:val="28"/>
          <w:lang w:eastAsia="en-US"/>
        </w:rPr>
        <w:t>Description</w:t>
      </w:r>
      <w:bookmarkEnd w:id="8"/>
      <w:bookmarkEnd w:id="9"/>
      <w:bookmarkEnd w:id="10"/>
      <w:bookmarkEnd w:id="11"/>
    </w:p>
    <w:p w14:paraId="3450A0F1" w14:textId="254A6114" w:rsidR="00D91E4D" w:rsidRPr="00AC7400" w:rsidRDefault="00D91E4D" w:rsidP="00D91E4D">
      <w:pPr>
        <w:overflowPunct/>
        <w:autoSpaceDE/>
        <w:autoSpaceDN/>
        <w:adjustRightInd/>
        <w:textAlignment w:val="auto"/>
        <w:rPr>
          <w:rFonts w:eastAsia="SimSun"/>
          <w:color w:val="auto"/>
          <w:lang w:eastAsia="zh-CN"/>
        </w:rPr>
      </w:pPr>
      <w:r>
        <w:rPr>
          <w:rFonts w:eastAsia="SimSun"/>
          <w:color w:val="auto"/>
          <w:lang w:eastAsia="zh-CN"/>
        </w:rPr>
        <w:t xml:space="preserve">When the AMF, MME or the RAN receive assistance information, they store it in the UE context. </w:t>
      </w:r>
      <w:bookmarkStart w:id="12" w:name="_Toc22056271"/>
      <w:bookmarkStart w:id="13" w:name="_Toc23232159"/>
      <w:bookmarkStart w:id="14" w:name="_Toc23238467"/>
      <w:bookmarkStart w:id="15" w:name="_Toc23239073"/>
      <w:r w:rsidR="00E15443">
        <w:rPr>
          <w:rFonts w:eastAsia="SimSun"/>
          <w:color w:val="auto"/>
          <w:lang w:eastAsia="zh-CN"/>
        </w:rPr>
        <w:t xml:space="preserve">The UE indicates </w:t>
      </w:r>
      <w:r>
        <w:rPr>
          <w:rFonts w:eastAsia="SimSun"/>
          <w:color w:val="auto"/>
          <w:lang w:eastAsia="zh-CN"/>
        </w:rPr>
        <w:t>information about when it is reachable including e.g. periodicity, time until next reachable</w:t>
      </w:r>
      <w:r w:rsidR="002367B5">
        <w:rPr>
          <w:rFonts w:eastAsia="SimSun"/>
          <w:color w:val="auto"/>
          <w:lang w:eastAsia="zh-CN"/>
        </w:rPr>
        <w:t xml:space="preserve"> (or a period of absence)</w:t>
      </w:r>
      <w:r>
        <w:rPr>
          <w:rFonts w:eastAsia="SimSun"/>
          <w:color w:val="auto"/>
          <w:lang w:eastAsia="zh-CN"/>
        </w:rPr>
        <w:t>,</w:t>
      </w:r>
      <w:r w:rsidR="003325CB">
        <w:rPr>
          <w:rFonts w:eastAsia="SimSun"/>
          <w:color w:val="auto"/>
          <w:lang w:eastAsia="zh-CN"/>
        </w:rPr>
        <w:t xml:space="preserve"> or</w:t>
      </w:r>
      <w:r>
        <w:rPr>
          <w:rFonts w:eastAsia="SimSun"/>
          <w:color w:val="auto"/>
          <w:lang w:eastAsia="zh-CN"/>
        </w:rPr>
        <w:t xml:space="preserve"> </w:t>
      </w:r>
      <w:r>
        <w:rPr>
          <w:rFonts w:eastAsia="SimSun"/>
          <w:color w:val="auto"/>
          <w:lang w:eastAsia="zh-CN"/>
        </w:rPr>
        <w:lastRenderedPageBreak/>
        <w:t>Pattern of availability in terms of DRX cycles (like DRX 0 = first DRX cycle after SFN=0, DRX 1 = second DRX cycle after SFN=0 etc</w:t>
      </w:r>
      <w:r w:rsidR="00AD4982">
        <w:rPr>
          <w:rFonts w:eastAsia="SimSun"/>
          <w:color w:val="auto"/>
          <w:lang w:eastAsia="zh-CN"/>
        </w:rPr>
        <w:t>.</w:t>
      </w:r>
      <w:r>
        <w:rPr>
          <w:rFonts w:eastAsia="SimSun"/>
          <w:color w:val="auto"/>
          <w:lang w:eastAsia="zh-CN"/>
        </w:rPr>
        <w:t>)</w:t>
      </w:r>
      <w:r w:rsidR="00E15443">
        <w:rPr>
          <w:rFonts w:eastAsia="SimSun"/>
          <w:color w:val="auto"/>
          <w:lang w:eastAsia="zh-CN"/>
        </w:rPr>
        <w:t>.</w:t>
      </w:r>
    </w:p>
    <w:p w14:paraId="143AFA19" w14:textId="77777777" w:rsidR="00D91E4D" w:rsidRPr="00421FC7" w:rsidRDefault="00D91E4D" w:rsidP="00D91E4D">
      <w:pPr>
        <w:pStyle w:val="B1"/>
        <w:overflowPunct/>
        <w:autoSpaceDE/>
        <w:autoSpaceDN/>
        <w:adjustRightInd/>
        <w:ind w:left="644" w:firstLine="0"/>
        <w:textAlignment w:val="auto"/>
        <w:rPr>
          <w:rFonts w:eastAsia="SimSun"/>
          <w:color w:val="auto"/>
          <w:lang w:eastAsia="zh-CN"/>
        </w:rPr>
      </w:pPr>
    </w:p>
    <w:p w14:paraId="35993B91" w14:textId="77777777" w:rsidR="00D91E4D" w:rsidRDefault="00D91E4D" w:rsidP="00D91E4D">
      <w:pPr>
        <w:overflowPunct/>
        <w:autoSpaceDE/>
        <w:autoSpaceDN/>
        <w:adjustRightInd/>
        <w:textAlignment w:val="auto"/>
        <w:rPr>
          <w:rFonts w:ascii="Arial" w:eastAsia="SimSun" w:hAnsi="Arial"/>
          <w:color w:val="auto"/>
          <w:sz w:val="28"/>
          <w:lang w:eastAsia="en-US"/>
        </w:rPr>
      </w:pPr>
      <w:r w:rsidRPr="007210FD">
        <w:rPr>
          <w:rFonts w:ascii="Arial" w:eastAsia="SimSun" w:hAnsi="Arial"/>
          <w:color w:val="auto"/>
          <w:sz w:val="28"/>
          <w:lang w:eastAsia="en-US"/>
        </w:rPr>
        <w:t>6.X.</w:t>
      </w:r>
      <w:r w:rsidRPr="007210FD">
        <w:rPr>
          <w:rFonts w:ascii="Arial" w:eastAsia="SimSun" w:hAnsi="Arial" w:hint="eastAsia"/>
          <w:color w:val="auto"/>
          <w:sz w:val="28"/>
          <w:lang w:eastAsia="zh-CN"/>
        </w:rPr>
        <w:t>3</w:t>
      </w:r>
      <w:r w:rsidRPr="007210FD">
        <w:rPr>
          <w:rFonts w:ascii="Arial" w:eastAsia="SimSun" w:hAnsi="Arial"/>
          <w:color w:val="auto"/>
          <w:sz w:val="28"/>
          <w:lang w:eastAsia="en-US"/>
        </w:rPr>
        <w:tab/>
        <w:t>Procedures</w:t>
      </w:r>
      <w:bookmarkEnd w:id="12"/>
      <w:bookmarkEnd w:id="13"/>
      <w:bookmarkEnd w:id="14"/>
      <w:bookmarkEnd w:id="15"/>
    </w:p>
    <w:p w14:paraId="528F0324" w14:textId="756A7C17" w:rsidR="00D91E4D" w:rsidRDefault="00D91E4D" w:rsidP="00D91E4D">
      <w:pPr>
        <w:pStyle w:val="Heading3"/>
        <w:rPr>
          <w:lang w:eastAsia="en-US"/>
        </w:rPr>
      </w:pPr>
      <w:bookmarkStart w:id="16" w:name="_Toc22056272"/>
      <w:bookmarkStart w:id="17" w:name="_Toc23232160"/>
      <w:bookmarkStart w:id="18" w:name="_Toc23238468"/>
      <w:bookmarkStart w:id="19" w:name="_Toc23239074"/>
      <w:r>
        <w:rPr>
          <w:lang w:eastAsia="en-US"/>
        </w:rPr>
        <w:t>6.X.3.1</w:t>
      </w:r>
      <w:r>
        <w:rPr>
          <w:lang w:eastAsia="en-US"/>
        </w:rPr>
        <w:tab/>
      </w:r>
      <w:r w:rsidR="00E15443">
        <w:rPr>
          <w:lang w:eastAsia="en-US"/>
        </w:rPr>
        <w:t xml:space="preserve">Example: </w:t>
      </w:r>
      <w:r w:rsidR="002367B5">
        <w:rPr>
          <w:lang w:eastAsia="en-US"/>
        </w:rPr>
        <w:t xml:space="preserve">KI#2: </w:t>
      </w:r>
      <w:r>
        <w:rPr>
          <w:lang w:eastAsia="en-US"/>
        </w:rPr>
        <w:t xml:space="preserve">Coordinated </w:t>
      </w:r>
      <w:r w:rsidR="002367B5">
        <w:rPr>
          <w:lang w:eastAsia="en-US"/>
        </w:rPr>
        <w:t xml:space="preserve">paging monitoring </w:t>
      </w:r>
      <w:r>
        <w:rPr>
          <w:lang w:eastAsia="en-US"/>
        </w:rPr>
        <w:t>using the MUSIM assistance information</w:t>
      </w:r>
    </w:p>
    <w:p w14:paraId="53785145" w14:textId="5F4C8852" w:rsidR="00D91E4D" w:rsidRDefault="00D91E4D" w:rsidP="00D91E4D">
      <w:pPr>
        <w:rPr>
          <w:rFonts w:eastAsia="SimSun"/>
          <w:lang w:eastAsia="zh-CN"/>
        </w:rPr>
      </w:pPr>
      <w:r w:rsidRPr="002C46FB">
        <w:rPr>
          <w:rFonts w:eastAsia="SimSun"/>
          <w:lang w:eastAsia="zh-CN"/>
        </w:rPr>
        <w:t xml:space="preserve">MUSIM Assistance Info is </w:t>
      </w:r>
      <w:r w:rsidR="00E15443">
        <w:rPr>
          <w:rFonts w:eastAsia="SimSun"/>
          <w:lang w:eastAsia="zh-CN"/>
        </w:rPr>
        <w:t>included to signal availability patterns in one PLMN. 1a and 1b are alternatives as NAS and RRC layer</w:t>
      </w:r>
      <w:r w:rsidR="003325CB">
        <w:rPr>
          <w:rFonts w:eastAsia="SimSun"/>
          <w:lang w:eastAsia="zh-CN"/>
        </w:rPr>
        <w:t>,</w:t>
      </w:r>
      <w:r w:rsidR="00E15443">
        <w:rPr>
          <w:rFonts w:eastAsia="SimSun"/>
          <w:lang w:eastAsia="zh-CN"/>
        </w:rPr>
        <w:t xml:space="preserve"> respectively</w:t>
      </w:r>
      <w:r w:rsidR="00FD2874">
        <w:rPr>
          <w:rFonts w:eastAsia="SimSun"/>
          <w:lang w:eastAsia="zh-CN"/>
        </w:rPr>
        <w:t xml:space="preserve"> for paging coordination purposes</w:t>
      </w:r>
      <w:r w:rsidR="00E15443">
        <w:rPr>
          <w:rFonts w:eastAsia="SimSun"/>
          <w:lang w:eastAsia="zh-CN"/>
        </w:rPr>
        <w:t>.</w:t>
      </w:r>
      <w:r w:rsidR="00FD2874">
        <w:rPr>
          <w:rFonts w:eastAsia="SimSun"/>
          <w:lang w:eastAsia="zh-CN"/>
        </w:rPr>
        <w:t xml:space="preserve"> The availability pattern could be an even/odd pattern of DRX cycle relative to a given SFN or other</w:t>
      </w:r>
      <w:r w:rsidR="005D6B96">
        <w:rPr>
          <w:rFonts w:eastAsia="SimSun"/>
          <w:lang w:eastAsia="zh-CN"/>
        </w:rPr>
        <w:t xml:space="preserve"> </w:t>
      </w:r>
      <w:r w:rsidR="00FD2874">
        <w:rPr>
          <w:rFonts w:eastAsia="SimSun"/>
          <w:lang w:eastAsia="zh-CN"/>
        </w:rPr>
        <w:t>information</w:t>
      </w:r>
      <w:r w:rsidR="005D6B96">
        <w:rPr>
          <w:rFonts w:eastAsia="SimSun"/>
          <w:lang w:eastAsia="zh-CN"/>
        </w:rPr>
        <w:t xml:space="preserve"> indicating periodic interval of reachability</w:t>
      </w:r>
      <w:r w:rsidR="00FD2874">
        <w:rPr>
          <w:rFonts w:eastAsia="SimSun"/>
          <w:lang w:eastAsia="zh-CN"/>
        </w:rPr>
        <w:t>.</w:t>
      </w:r>
      <w:r w:rsidR="00E15443">
        <w:rPr>
          <w:rFonts w:eastAsia="SimSun"/>
          <w:lang w:eastAsia="zh-CN"/>
        </w:rPr>
        <w:t xml:space="preserve"> </w:t>
      </w:r>
    </w:p>
    <w:p w14:paraId="49D2B210" w14:textId="0DCA0548" w:rsidR="00D91E4D" w:rsidRDefault="00E15443" w:rsidP="00D91E4D">
      <w:pPr>
        <w:rPr>
          <w:lang w:eastAsia="en-US"/>
        </w:rPr>
      </w:pPr>
      <w:r>
        <w:object w:dxaOrig="10200" w:dyaOrig="5736" w14:anchorId="49CC9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1.8pt" o:ole="">
            <v:imagedata r:id="rId13" o:title=""/>
          </v:shape>
          <o:OLEObject Type="Embed" ProgID="Visio.Drawing.15" ShapeID="_x0000_i1025" DrawAspect="Content" ObjectID="_1658805351" r:id="rId14"/>
        </w:object>
      </w:r>
    </w:p>
    <w:p w14:paraId="3305DC2A" w14:textId="77777777" w:rsidR="00D91E4D" w:rsidRDefault="00D91E4D" w:rsidP="00D91E4D">
      <w:pPr>
        <w:jc w:val="center"/>
        <w:rPr>
          <w:lang w:eastAsia="en-US"/>
        </w:rPr>
      </w:pPr>
    </w:p>
    <w:p w14:paraId="1C857933" w14:textId="4E399B75" w:rsidR="00D91E4D" w:rsidRPr="00AC7400" w:rsidRDefault="00D91E4D" w:rsidP="00AD4982">
      <w:pPr>
        <w:jc w:val="center"/>
        <w:rPr>
          <w:lang w:eastAsia="en-US"/>
        </w:rPr>
      </w:pPr>
      <w:r>
        <w:t xml:space="preserve">Figure 6.X.3.5-1 UE </w:t>
      </w:r>
      <w:r w:rsidR="00E15443">
        <w:t>signals its availability pattern</w:t>
      </w:r>
    </w:p>
    <w:p w14:paraId="479D6677" w14:textId="141A33B0" w:rsidR="002367B5" w:rsidRDefault="002367B5" w:rsidP="002367B5">
      <w:pPr>
        <w:pStyle w:val="Heading3"/>
        <w:rPr>
          <w:lang w:eastAsia="en-US"/>
        </w:rPr>
      </w:pPr>
      <w:r>
        <w:rPr>
          <w:lang w:eastAsia="en-US"/>
        </w:rPr>
        <w:t>6.X.3.2</w:t>
      </w:r>
      <w:r>
        <w:rPr>
          <w:lang w:eastAsia="en-US"/>
        </w:rPr>
        <w:tab/>
        <w:t>Example: KI#3: Coordinated leaving using the MUSIM assistance information</w:t>
      </w:r>
    </w:p>
    <w:p w14:paraId="4542BFD9" w14:textId="5DD9978E" w:rsidR="002367B5" w:rsidRDefault="002367B5" w:rsidP="002367B5">
      <w:pPr>
        <w:rPr>
          <w:rFonts w:eastAsia="SimSun"/>
          <w:lang w:eastAsia="zh-CN"/>
        </w:rPr>
      </w:pPr>
      <w:r>
        <w:rPr>
          <w:rFonts w:eastAsia="SimSun"/>
          <w:lang w:eastAsia="zh-CN"/>
        </w:rPr>
        <w:t xml:space="preserve">As shown in Figure </w:t>
      </w:r>
      <w:r>
        <w:t>6.X.3.5-1, the</w:t>
      </w:r>
      <w:r>
        <w:rPr>
          <w:rFonts w:eastAsia="SimSun"/>
          <w:lang w:eastAsia="zh-CN"/>
        </w:rPr>
        <w:t xml:space="preserve"> </w:t>
      </w:r>
      <w:r w:rsidRPr="002C46FB">
        <w:rPr>
          <w:rFonts w:eastAsia="SimSun"/>
          <w:lang w:eastAsia="zh-CN"/>
        </w:rPr>
        <w:t xml:space="preserve">MUSIM Assistance Info is </w:t>
      </w:r>
      <w:r>
        <w:rPr>
          <w:rFonts w:eastAsia="SimSun"/>
          <w:lang w:eastAsia="zh-CN"/>
        </w:rPr>
        <w:t xml:space="preserve">included to signal availability patterns in one PLMN. 1a and 1b are alternatives as NAS and RRC layer respectively. The availability pattern could be a negotiated period of absence </w:t>
      </w:r>
      <w:r w:rsidR="005D6B96">
        <w:rPr>
          <w:rFonts w:eastAsia="SimSun"/>
          <w:lang w:eastAsia="zh-CN"/>
        </w:rPr>
        <w:t>e.g. including a</w:t>
      </w:r>
      <w:r w:rsidR="00030D28">
        <w:rPr>
          <w:rFonts w:eastAsia="SimSun"/>
          <w:lang w:eastAsia="zh-CN"/>
        </w:rPr>
        <w:t xml:space="preserve"> </w:t>
      </w:r>
      <w:r>
        <w:rPr>
          <w:rFonts w:eastAsia="SimSun"/>
          <w:lang w:eastAsia="zh-CN"/>
        </w:rPr>
        <w:t xml:space="preserve">time window </w:t>
      </w:r>
      <w:r w:rsidR="005D6B96">
        <w:rPr>
          <w:rFonts w:eastAsia="SimSun"/>
          <w:lang w:eastAsia="zh-CN"/>
        </w:rPr>
        <w:t xml:space="preserve">when the UE </w:t>
      </w:r>
      <w:r w:rsidR="00ED4590">
        <w:rPr>
          <w:rFonts w:eastAsia="SimSun"/>
          <w:lang w:eastAsia="zh-CN"/>
        </w:rPr>
        <w:t xml:space="preserve">is reachable and a time interval between time windows </w:t>
      </w:r>
      <w:r w:rsidR="00CB0B23">
        <w:rPr>
          <w:rFonts w:eastAsia="SimSun"/>
          <w:lang w:eastAsia="zh-CN"/>
        </w:rPr>
        <w:t>when the UE is not available</w:t>
      </w:r>
      <w:r>
        <w:rPr>
          <w:rFonts w:eastAsia="SimSun"/>
          <w:lang w:eastAsia="zh-CN"/>
        </w:rPr>
        <w:t>.</w:t>
      </w:r>
      <w:bookmarkStart w:id="20" w:name="_GoBack"/>
      <w:bookmarkEnd w:id="20"/>
    </w:p>
    <w:p w14:paraId="47875120" w14:textId="77777777" w:rsidR="00D91E4D" w:rsidRPr="00726155" w:rsidRDefault="00D91E4D" w:rsidP="00D91E4D">
      <w:pPr>
        <w:rPr>
          <w:lang w:eastAsia="en-US"/>
        </w:rPr>
      </w:pPr>
    </w:p>
    <w:p w14:paraId="2D4009EC" w14:textId="77777777" w:rsidR="00D91E4D" w:rsidRPr="007210FD" w:rsidRDefault="00D91E4D" w:rsidP="00D91E4D">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r w:rsidRPr="007210FD">
        <w:rPr>
          <w:rFonts w:ascii="Arial" w:eastAsia="SimSun" w:hAnsi="Arial"/>
          <w:color w:val="auto"/>
          <w:sz w:val="28"/>
          <w:lang w:eastAsia="en-US"/>
        </w:rPr>
        <w:t>6.X.</w:t>
      </w:r>
      <w:r w:rsidRPr="007210FD">
        <w:rPr>
          <w:rFonts w:ascii="Arial" w:eastAsia="SimSun" w:hAnsi="Arial" w:hint="eastAsia"/>
          <w:color w:val="auto"/>
          <w:sz w:val="28"/>
          <w:lang w:eastAsia="zh-CN"/>
        </w:rPr>
        <w:t>4</w:t>
      </w:r>
      <w:r w:rsidRPr="007210FD">
        <w:rPr>
          <w:rFonts w:ascii="Arial" w:eastAsia="SimSun" w:hAnsi="Arial"/>
          <w:color w:val="auto"/>
          <w:sz w:val="28"/>
          <w:lang w:eastAsia="en-US"/>
        </w:rPr>
        <w:tab/>
        <w:t>Impacts on existing entities and interfaces</w:t>
      </w:r>
      <w:bookmarkEnd w:id="16"/>
      <w:bookmarkEnd w:id="17"/>
      <w:bookmarkEnd w:id="18"/>
      <w:bookmarkEnd w:id="19"/>
    </w:p>
    <w:p w14:paraId="0CC97FA6" w14:textId="77777777" w:rsidR="00D91E4D" w:rsidRDefault="00D91E4D" w:rsidP="00D91E4D">
      <w:pPr>
        <w:rPr>
          <w:lang w:eastAsia="zh-CN"/>
        </w:rPr>
      </w:pPr>
      <w:r>
        <w:rPr>
          <w:lang w:eastAsia="zh-CN"/>
        </w:rPr>
        <w:t>UE: support of MUSIM assistance information signalling as above</w:t>
      </w:r>
    </w:p>
    <w:p w14:paraId="2932BFC6" w14:textId="24780727" w:rsidR="00D91E4D" w:rsidRDefault="00D91E4D" w:rsidP="00D91E4D">
      <w:pPr>
        <w:rPr>
          <w:lang w:eastAsia="zh-CN"/>
        </w:rPr>
      </w:pPr>
      <w:r>
        <w:rPr>
          <w:lang w:eastAsia="zh-CN"/>
        </w:rPr>
        <w:t xml:space="preserve">RAN: support of </w:t>
      </w:r>
      <w:r w:rsidR="00E15443">
        <w:rPr>
          <w:lang w:eastAsia="zh-CN"/>
        </w:rPr>
        <w:t>scheduling/reachability patterns in MUSIM assistance information as specified above.</w:t>
      </w:r>
    </w:p>
    <w:p w14:paraId="1AF3D8D0" w14:textId="26478998" w:rsidR="00D91E4D" w:rsidRDefault="00D91E4D" w:rsidP="00D91E4D">
      <w:pPr>
        <w:rPr>
          <w:lang w:eastAsia="zh-CN"/>
        </w:rPr>
      </w:pPr>
      <w:r>
        <w:rPr>
          <w:lang w:eastAsia="zh-CN"/>
        </w:rPr>
        <w:t>MME/AMF: support handling of MUSIM Assistance Information</w:t>
      </w:r>
      <w:r w:rsidR="00E15443">
        <w:rPr>
          <w:lang w:eastAsia="zh-CN"/>
        </w:rPr>
        <w:t xml:space="preserve"> with scheduling/reachability patterns as specified above,</w:t>
      </w:r>
      <w:r>
        <w:rPr>
          <w:lang w:eastAsia="zh-CN"/>
        </w:rPr>
        <w:t xml:space="preserve"> including sending to the RAN</w:t>
      </w:r>
      <w:r w:rsidR="00030D28">
        <w:rPr>
          <w:lang w:eastAsia="zh-CN"/>
        </w:rPr>
        <w:t xml:space="preserve"> from CN the assistance information when this is relevant.</w:t>
      </w:r>
    </w:p>
    <w:p w14:paraId="17D15ACA" w14:textId="77777777" w:rsidR="00D91E4D" w:rsidRPr="00A73A77" w:rsidRDefault="00D91E4D" w:rsidP="00D91E4D">
      <w:pPr>
        <w:pBdr>
          <w:top w:val="single" w:sz="4" w:space="1" w:color="auto"/>
          <w:left w:val="single" w:sz="4" w:space="4" w:color="auto"/>
          <w:bottom w:val="single" w:sz="4" w:space="1" w:color="auto"/>
          <w:right w:val="single" w:sz="4" w:space="4" w:color="auto"/>
        </w:pBdr>
        <w:jc w:val="center"/>
        <w:rPr>
          <w:b/>
          <w:color w:val="FF0000"/>
          <w:lang w:eastAsia="zh-CN"/>
        </w:rPr>
      </w:pPr>
      <w:r>
        <w:rPr>
          <w:b/>
          <w:color w:val="FF0000"/>
          <w:lang w:eastAsia="zh-CN"/>
        </w:rPr>
        <w:t xml:space="preserve">End of </w:t>
      </w:r>
      <w:r w:rsidRPr="00A73A77">
        <w:rPr>
          <w:b/>
          <w:color w:val="FF0000"/>
          <w:lang w:eastAsia="zh-CN"/>
        </w:rPr>
        <w:t>PROPOSED CHANGES</w:t>
      </w:r>
    </w:p>
    <w:p w14:paraId="5594A5D6" w14:textId="77777777" w:rsidR="00D91E4D" w:rsidRDefault="00D91E4D" w:rsidP="00D91E4D">
      <w:pPr>
        <w:rPr>
          <w:lang w:eastAsia="zh-CN"/>
        </w:rPr>
      </w:pPr>
    </w:p>
    <w:p w14:paraId="4F299552" w14:textId="77777777" w:rsidR="001A0078" w:rsidRPr="001A0078" w:rsidRDefault="001A0078" w:rsidP="001A0078"/>
    <w:sectPr w:rsidR="001A0078" w:rsidRPr="001A0078">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C8A9F" w14:textId="77777777" w:rsidR="00D23F27" w:rsidRDefault="00D23F27">
      <w:r>
        <w:separator/>
      </w:r>
    </w:p>
    <w:p w14:paraId="42CED286" w14:textId="77777777" w:rsidR="00D23F27" w:rsidRDefault="00D23F27"/>
  </w:endnote>
  <w:endnote w:type="continuationSeparator" w:id="0">
    <w:p w14:paraId="2C1A6086" w14:textId="77777777" w:rsidR="00D23F27" w:rsidRDefault="00D23F27">
      <w:r>
        <w:continuationSeparator/>
      </w:r>
    </w:p>
    <w:p w14:paraId="0AF5D185" w14:textId="77777777" w:rsidR="00D23F27" w:rsidRDefault="00D23F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6754AA" w:rsidRDefault="006754AA">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6754AA" w:rsidRDefault="006754A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6754AA" w:rsidRDefault="006754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0FB7E" w14:textId="77777777" w:rsidR="00D23F27" w:rsidRDefault="00D23F27">
      <w:r>
        <w:separator/>
      </w:r>
    </w:p>
    <w:p w14:paraId="175CB4BE" w14:textId="77777777" w:rsidR="00D23F27" w:rsidRDefault="00D23F27"/>
  </w:footnote>
  <w:footnote w:type="continuationSeparator" w:id="0">
    <w:p w14:paraId="2B5E43C2" w14:textId="77777777" w:rsidR="00D23F27" w:rsidRDefault="00D23F27">
      <w:r>
        <w:continuationSeparator/>
      </w:r>
    </w:p>
    <w:p w14:paraId="5A5A36E0" w14:textId="77777777" w:rsidR="00D23F27" w:rsidRDefault="00D23F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6754AA" w:rsidRDefault="006754AA"/>
  <w:p w14:paraId="53259567" w14:textId="77777777" w:rsidR="006754AA" w:rsidRDefault="006754A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6754AA" w:rsidRPr="00D04754" w:rsidRDefault="006754AA">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59BDBF1F" w14:textId="77777777" w:rsidR="006754AA" w:rsidRPr="00D04754" w:rsidRDefault="006754AA">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6754AA" w:rsidRPr="00D04754" w:rsidRDefault="006754A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EC4B16"/>
    <w:multiLevelType w:val="hybridMultilevel"/>
    <w:tmpl w:val="8CB205DA"/>
    <w:lvl w:ilvl="0" w:tplc="614E583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2"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4"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29"/>
  </w:num>
  <w:num w:numId="4">
    <w:abstractNumId w:val="20"/>
  </w:num>
  <w:num w:numId="5">
    <w:abstractNumId w:val="31"/>
  </w:num>
  <w:num w:numId="6">
    <w:abstractNumId w:val="11"/>
  </w:num>
  <w:num w:numId="7">
    <w:abstractNumId w:val="30"/>
  </w:num>
  <w:num w:numId="8">
    <w:abstractNumId w:val="25"/>
  </w:num>
  <w:num w:numId="9">
    <w:abstractNumId w:val="34"/>
  </w:num>
  <w:num w:numId="10">
    <w:abstractNumId w:val="14"/>
  </w:num>
  <w:num w:numId="11">
    <w:abstractNumId w:val="32"/>
  </w:num>
  <w:num w:numId="12">
    <w:abstractNumId w:val="16"/>
  </w:num>
  <w:num w:numId="13">
    <w:abstractNumId w:val="15"/>
  </w:num>
  <w:num w:numId="14">
    <w:abstractNumId w:val="10"/>
  </w:num>
  <w:num w:numId="15">
    <w:abstractNumId w:val="21"/>
  </w:num>
  <w:num w:numId="16">
    <w:abstractNumId w:val="26"/>
  </w:num>
  <w:num w:numId="17">
    <w:abstractNumId w:val="33"/>
  </w:num>
  <w:num w:numId="18">
    <w:abstractNumId w:val="27"/>
  </w:num>
  <w:num w:numId="19">
    <w:abstractNumId w:val="18"/>
  </w:num>
  <w:num w:numId="20">
    <w:abstractNumId w:val="23"/>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8"/>
  </w:num>
  <w:num w:numId="33">
    <w:abstractNumId w:val="22"/>
  </w:num>
  <w:num w:numId="34">
    <w:abstractNumId w:val="19"/>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2EC3"/>
    <w:rsid w:val="00025BD2"/>
    <w:rsid w:val="000263E1"/>
    <w:rsid w:val="00030D28"/>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67B5"/>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97C18"/>
    <w:rsid w:val="002A00CB"/>
    <w:rsid w:val="002A0580"/>
    <w:rsid w:val="002A6967"/>
    <w:rsid w:val="002A70DC"/>
    <w:rsid w:val="002A714C"/>
    <w:rsid w:val="002B29C6"/>
    <w:rsid w:val="002B3E1B"/>
    <w:rsid w:val="002B5562"/>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D59"/>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25CB"/>
    <w:rsid w:val="0033335B"/>
    <w:rsid w:val="00333AAC"/>
    <w:rsid w:val="00334744"/>
    <w:rsid w:val="00336CB2"/>
    <w:rsid w:val="00340195"/>
    <w:rsid w:val="003412D7"/>
    <w:rsid w:val="00341930"/>
    <w:rsid w:val="00342E95"/>
    <w:rsid w:val="00343D45"/>
    <w:rsid w:val="00345D01"/>
    <w:rsid w:val="00345EAE"/>
    <w:rsid w:val="003461CF"/>
    <w:rsid w:val="003464CC"/>
    <w:rsid w:val="00346841"/>
    <w:rsid w:val="00350775"/>
    <w:rsid w:val="00350BC7"/>
    <w:rsid w:val="003516D9"/>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20B5"/>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17EEB"/>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D6B96"/>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4AA"/>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B76E6"/>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0FDE"/>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A75E8"/>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E5EB7"/>
    <w:rsid w:val="008E6C39"/>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054"/>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CB1"/>
    <w:rsid w:val="009C7E15"/>
    <w:rsid w:val="009D15E8"/>
    <w:rsid w:val="009D1A1D"/>
    <w:rsid w:val="009D3591"/>
    <w:rsid w:val="009D37D1"/>
    <w:rsid w:val="009D3C17"/>
    <w:rsid w:val="009D3D15"/>
    <w:rsid w:val="009D51A0"/>
    <w:rsid w:val="009D6466"/>
    <w:rsid w:val="009D73A5"/>
    <w:rsid w:val="009D7AE5"/>
    <w:rsid w:val="009E0DDB"/>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031"/>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31CB"/>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4982"/>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6F72"/>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2624"/>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4B57"/>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16C8"/>
    <w:rsid w:val="00CA2AF4"/>
    <w:rsid w:val="00CA32A1"/>
    <w:rsid w:val="00CA5E30"/>
    <w:rsid w:val="00CB0B23"/>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1748"/>
    <w:rsid w:val="00D232E4"/>
    <w:rsid w:val="00D23404"/>
    <w:rsid w:val="00D238B3"/>
    <w:rsid w:val="00D23E89"/>
    <w:rsid w:val="00D23F27"/>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67C79"/>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1E4D"/>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534"/>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2EDF"/>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5443"/>
    <w:rsid w:val="00E17206"/>
    <w:rsid w:val="00E17574"/>
    <w:rsid w:val="00E20C51"/>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731"/>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4590"/>
    <w:rsid w:val="00ED5D0F"/>
    <w:rsid w:val="00EE036F"/>
    <w:rsid w:val="00EE18D7"/>
    <w:rsid w:val="00EE3B2E"/>
    <w:rsid w:val="00EE4AE5"/>
    <w:rsid w:val="00EE4DE8"/>
    <w:rsid w:val="00EE596D"/>
    <w:rsid w:val="00EE5C14"/>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2874"/>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eastAsia="ja-JP"/>
    </w:rPr>
  </w:style>
  <w:style w:type="character" w:customStyle="1" w:styleId="Heading3Char">
    <w:name w:val="Heading 3 Char"/>
    <w:link w:val="Heading3"/>
    <w:rsid w:val="00D91E4D"/>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CF863-27A1-44D6-A60E-E8724F5292D8}">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4ab1a16-c41d-4865-a433-ad08d2a54ac6"/>
    <ds:schemaRef ds:uri="http://www.w3.org/XML/1998/namespace"/>
    <ds:schemaRef ds:uri="http://purl.org/dc/dcmitype/"/>
  </ds:schemaRefs>
</ds:datastoreItem>
</file>

<file path=customXml/itemProps2.xml><?xml version="1.0" encoding="utf-8"?>
<ds:datastoreItem xmlns:ds="http://schemas.openxmlformats.org/officeDocument/2006/customXml" ds:itemID="{CC0F6481-857C-4FE1-9EF5-9A4E7F43B6E8}">
  <ds:schemaRefs>
    <ds:schemaRef ds:uri="Microsoft.SharePoint.Taxonomy.ContentTypeSync"/>
  </ds:schemaRefs>
</ds:datastoreItem>
</file>

<file path=customXml/itemProps3.xml><?xml version="1.0" encoding="utf-8"?>
<ds:datastoreItem xmlns:ds="http://schemas.openxmlformats.org/officeDocument/2006/customXml" ds:itemID="{CC7E0B29-A118-4B40-B844-68B29FF02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747F0D-81B1-43E2-9F7C-CBDF10B3C1F3}">
  <ds:schemaRefs>
    <ds:schemaRef ds:uri="http://schemas.microsoft.com/sharepoint/events"/>
  </ds:schemaRefs>
</ds:datastoreItem>
</file>

<file path=customXml/itemProps5.xml><?xml version="1.0" encoding="utf-8"?>
<ds:datastoreItem xmlns:ds="http://schemas.openxmlformats.org/officeDocument/2006/customXml" ds:itemID="{134B1962-917A-4ADA-BD20-7BC56BC0593A}">
  <ds:schemaRefs>
    <ds:schemaRef ds:uri="http://schemas.microsoft.com/sharepoint/v3/contenttype/forms"/>
  </ds:schemaRefs>
</ds:datastoreItem>
</file>

<file path=customXml/itemProps6.xml><?xml version="1.0" encoding="utf-8"?>
<ds:datastoreItem xmlns:ds="http://schemas.openxmlformats.org/officeDocument/2006/customXml" ds:itemID="{8339DFF6-C544-46E8-B8A1-9C07DBA79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666</Words>
  <Characters>3542</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6</cp:revision>
  <cp:lastPrinted>2017-01-31T19:04:00Z</cp:lastPrinted>
  <dcterms:created xsi:type="dcterms:W3CDTF">2020-08-12T07:24:00Z</dcterms:created>
  <dcterms:modified xsi:type="dcterms:W3CDTF">2020-08-13T05:28:00Z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